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numbering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color w:val="008000"/>
          <w:sz w:val="40"/>
        </w:rPr>
      </w:pPr>
      <w:r>
        <w:rPr>
          <w:b/>
          <w:color w:val="008000"/>
          <w:sz w:val="40"/>
        </w:rPr>
        <w:t>P O L I T Y K A    J A K O Ś C I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Quote"/>
        <w:spacing w:lineRule="auto" w:line="276"/>
        <w:ind w:left="567" w:right="565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>Stale rosnące wymagania klientów, staranie o umocnienie wypracowanej pozycji na rynku oraz potrzeba pozyskiwania nowych klientów wymagają wdrożenia i utrzymywania systemu zarządzania jakością opartego na międzynarodowej normie ISO 9001:2015.</w:t>
      </w:r>
    </w:p>
    <w:p>
      <w:pPr>
        <w:pStyle w:val="Quote"/>
        <w:tabs>
          <w:tab w:val="clear" w:pos="708"/>
          <w:tab w:val="left" w:pos="9900" w:leader="none"/>
        </w:tabs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Wysoka jakość zapewnia pełne zaspokojenie potrzeb i oczekiwań naszych klientów. </w:t>
        <w:br/>
        <w:t>Tak sprecyzowane pojęcie</w:t>
      </w:r>
      <w:bookmarkStart w:id="0" w:name="_GoBack"/>
      <w:bookmarkEnd w:id="0"/>
      <w:r>
        <w:rPr>
          <w:rFonts w:ascii="Times New Roman" w:hAnsi="Times New Roman"/>
        </w:rPr>
        <w:t xml:space="preserve"> jakości jest wyzwaniem dla kadry kierowniczej i podstawowym zadaniem każdego pracownika firmy. </w:t>
      </w:r>
    </w:p>
    <w:p>
      <w:pPr>
        <w:pStyle w:val="Quote"/>
        <w:tabs>
          <w:tab w:val="clear" w:pos="708"/>
          <w:tab w:val="left" w:pos="9900" w:leader="none"/>
        </w:tabs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  <w:t xml:space="preserve">Dążąc do spełnienia oczekiwań klientów przyjęliśmy następujące cele, do których konsekwentnie dążymy: </w:t>
      </w:r>
    </w:p>
    <w:p>
      <w:pPr>
        <w:pStyle w:val="Quote"/>
        <w:numPr>
          <w:ilvl w:val="0"/>
          <w:numId w:val="1"/>
        </w:numPr>
        <w:tabs>
          <w:tab w:val="clear" w:pos="708"/>
          <w:tab w:val="left" w:pos="1080" w:leader="none"/>
        </w:tabs>
        <w:spacing w:lineRule="auto" w:line="276" w:before="120" w:after="0"/>
        <w:ind w:left="1134" w:righ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oferowanie klientom towarów i  usług zgodnych z oczekiwaniem klientów, spełniających wymagania obowiązujących norm,</w:t>
      </w:r>
    </w:p>
    <w:p>
      <w:pPr>
        <w:pStyle w:val="Quote"/>
        <w:numPr>
          <w:ilvl w:val="0"/>
          <w:numId w:val="1"/>
        </w:numPr>
        <w:tabs>
          <w:tab w:val="clear" w:pos="708"/>
          <w:tab w:val="left" w:pos="1080" w:leader="none"/>
        </w:tabs>
        <w:spacing w:lineRule="auto" w:line="276" w:before="0" w:after="0"/>
        <w:ind w:left="1134" w:right="565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oferowanie klientom towarów  według indywidualnych projektów, opartych na nowoczesnych technologiach oraz charakteryzujących się wysokim poziomem bezpieczeństwa, </w:t>
      </w:r>
    </w:p>
    <w:p>
      <w:pPr>
        <w:pStyle w:val="Quote"/>
        <w:numPr>
          <w:ilvl w:val="0"/>
          <w:numId w:val="1"/>
        </w:numPr>
        <w:tabs>
          <w:tab w:val="clear" w:pos="708"/>
          <w:tab w:val="left" w:pos="1080" w:leader="none"/>
        </w:tabs>
        <w:spacing w:lineRule="auto" w:line="276" w:before="0" w:after="0"/>
        <w:ind w:left="567" w:right="565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terminowe realizowanie dostaw, </w:t>
      </w:r>
    </w:p>
    <w:p>
      <w:pPr>
        <w:pStyle w:val="Quote"/>
        <w:numPr>
          <w:ilvl w:val="0"/>
          <w:numId w:val="1"/>
        </w:numPr>
        <w:tabs>
          <w:tab w:val="clear" w:pos="708"/>
          <w:tab w:val="left" w:pos="1080" w:leader="none"/>
        </w:tabs>
        <w:spacing w:lineRule="auto" w:line="276" w:before="0" w:after="0"/>
        <w:ind w:left="567" w:right="565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świadczenie wszechstronnej opieki posprzedażnej,</w:t>
      </w:r>
    </w:p>
    <w:p>
      <w:pPr>
        <w:pStyle w:val="Quote"/>
        <w:numPr>
          <w:ilvl w:val="0"/>
          <w:numId w:val="1"/>
        </w:numPr>
        <w:tabs>
          <w:tab w:val="clear" w:pos="708"/>
          <w:tab w:val="left" w:pos="1080" w:leader="none"/>
        </w:tabs>
        <w:spacing w:lineRule="auto" w:line="276"/>
        <w:ind w:left="567" w:right="565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dbanie o dobry wizerunek firmy i jej promowanie. </w:t>
      </w:r>
    </w:p>
    <w:p>
      <w:pPr>
        <w:pStyle w:val="Quote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Zamierzenia realizujemy poprzez: </w:t>
      </w:r>
    </w:p>
    <w:p>
      <w:pPr>
        <w:pStyle w:val="Quote"/>
        <w:numPr>
          <w:ilvl w:val="0"/>
          <w:numId w:val="2"/>
        </w:numPr>
        <w:tabs>
          <w:tab w:val="clear" w:pos="708"/>
          <w:tab w:val="left" w:pos="1080" w:leader="none"/>
        </w:tabs>
        <w:spacing w:lineRule="auto" w:line="276" w:before="120" w:after="0"/>
        <w:ind w:left="567" w:right="567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bieżącą analizę potrzeb i oczekiwań klientów, </w:t>
      </w:r>
    </w:p>
    <w:p>
      <w:pPr>
        <w:pStyle w:val="Quote"/>
        <w:numPr>
          <w:ilvl w:val="0"/>
          <w:numId w:val="2"/>
        </w:numPr>
        <w:tabs>
          <w:tab w:val="clear" w:pos="708"/>
          <w:tab w:val="left" w:pos="1080" w:leader="none"/>
        </w:tabs>
        <w:spacing w:lineRule="auto" w:line="276" w:before="0" w:after="0"/>
        <w:ind w:left="567" w:right="565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stałą analizę nowych produktów i usług pod kątem ich przydatności w procesie podnoszenia jakości, </w:t>
      </w:r>
    </w:p>
    <w:p>
      <w:pPr>
        <w:pStyle w:val="Quote"/>
        <w:numPr>
          <w:ilvl w:val="0"/>
          <w:numId w:val="2"/>
        </w:numPr>
        <w:tabs>
          <w:tab w:val="clear" w:pos="708"/>
          <w:tab w:val="left" w:pos="1080" w:leader="none"/>
        </w:tabs>
        <w:spacing w:lineRule="auto" w:line="276" w:before="0" w:after="0"/>
        <w:ind w:left="1134" w:right="565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eliminowanie błędów przez wnikliwą analizę przyczyn ich powstawania i podejmowanie czynności zaradczych,</w:t>
      </w:r>
    </w:p>
    <w:p>
      <w:pPr>
        <w:pStyle w:val="Quote"/>
        <w:numPr>
          <w:ilvl w:val="0"/>
          <w:numId w:val="2"/>
        </w:numPr>
        <w:tabs>
          <w:tab w:val="clear" w:pos="708"/>
          <w:tab w:val="left" w:pos="1080" w:leader="none"/>
        </w:tabs>
        <w:spacing w:lineRule="auto" w:line="276" w:before="0" w:after="0"/>
        <w:ind w:left="567" w:right="565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udoskonalanie struktury organizacyjnej, </w:t>
      </w:r>
    </w:p>
    <w:p>
      <w:pPr>
        <w:pStyle w:val="Quote"/>
        <w:numPr>
          <w:ilvl w:val="0"/>
          <w:numId w:val="2"/>
        </w:numPr>
        <w:tabs>
          <w:tab w:val="clear" w:pos="708"/>
          <w:tab w:val="left" w:pos="1080" w:leader="none"/>
        </w:tabs>
        <w:spacing w:lineRule="auto" w:line="276" w:before="0" w:after="0"/>
        <w:ind w:left="567" w:right="565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ciągłe doskonalenie wewnętrznego systemu zarządzania przepływem pracy i dokumentów,</w:t>
      </w:r>
    </w:p>
    <w:p>
      <w:pPr>
        <w:pStyle w:val="Quote"/>
        <w:numPr>
          <w:ilvl w:val="0"/>
          <w:numId w:val="2"/>
        </w:numPr>
        <w:tabs>
          <w:tab w:val="clear" w:pos="708"/>
          <w:tab w:val="left" w:pos="1080" w:leader="none"/>
        </w:tabs>
        <w:spacing w:lineRule="auto" w:line="276" w:before="0" w:after="0"/>
        <w:ind w:left="567" w:right="565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wprowadzanie standardów i nadzór nad przebiegiem i dokumentowaniem procesów,</w:t>
      </w:r>
    </w:p>
    <w:p>
      <w:pPr>
        <w:pStyle w:val="Quote"/>
        <w:numPr>
          <w:ilvl w:val="0"/>
          <w:numId w:val="2"/>
        </w:numPr>
        <w:tabs>
          <w:tab w:val="clear" w:pos="708"/>
          <w:tab w:val="left" w:pos="1080" w:leader="none"/>
        </w:tabs>
        <w:spacing w:lineRule="auto" w:line="276"/>
        <w:ind w:left="567" w:right="565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ciągłe podwyższanie i rozszerzanie kwalifikacji pracowników poprzez efektywny system szkoleń. </w:t>
      </w:r>
    </w:p>
    <w:p>
      <w:pPr>
        <w:pStyle w:val="Wcicietrecitekstu"/>
        <w:spacing w:lineRule="auto" w:line="276"/>
        <w:ind w:left="567" w:right="565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>Realizacja polityki jakości opiera się na powszechnej świadomości, że odpowiedzialność za  jakość wykonywanych zadań spoczywa na wszystkich pracownikach firmy.</w:t>
      </w:r>
    </w:p>
    <w:p>
      <w:pPr>
        <w:pStyle w:val="Wcicietrecitekstu"/>
        <w:ind w:left="567" w:right="565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Wcicietrecitekstu"/>
        <w:ind w:left="567" w:right="565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Wcicietrecitekstu"/>
        <w:ind w:left="567" w:right="565" w:hanging="0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Właściciel</w:t>
      </w:r>
    </w:p>
    <w:p>
      <w:pPr>
        <w:pStyle w:val="Wcicietrecitekstu"/>
        <w:ind w:left="567" w:right="565" w:hanging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Wcicietrecitekstu"/>
        <w:ind w:left="567" w:right="565" w:hanging="0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i/>
          <w:iCs/>
        </w:rPr>
        <w:t xml:space="preserve">Bolesław  Stępień        </w:t>
      </w:r>
    </w:p>
    <w:p>
      <w:pPr>
        <w:pStyle w:val="Normal"/>
        <w:ind w:left="567" w:right="565" w:hanging="0"/>
        <w:rPr>
          <w:color w:val="000000"/>
        </w:rPr>
      </w:pPr>
      <w:r>
        <w:rPr/>
        <w:t>Szydłowiec, 01.0</w:t>
      </w:r>
      <w:r>
        <w:rPr/>
        <w:t>6.2023</w:t>
      </w:r>
      <w:r>
        <w:rPr/>
        <w:t xml:space="preserve">r.       </w:t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284" w:right="284" w:gutter="0" w:header="709" w:top="766" w:footer="151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horndale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-Siatka"/>
      <w:tblW w:w="11328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621"/>
      <w:gridCol w:w="6776"/>
      <w:gridCol w:w="1931"/>
    </w:tblGrid>
    <w:tr>
      <w:trPr/>
      <w:tc>
        <w:tcPr>
          <w:tcW w:w="2621" w:type="dxa"/>
          <w:tcBorders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>
          <w:pPr>
            <w:pStyle w:val="Stopka"/>
            <w:widowControl/>
            <w:spacing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val="pl-PL" w:bidi="ar-SA"/>
            </w:rPr>
            <w:t>Wersja: 01.0</w:t>
          </w:r>
          <w:r>
            <w:rPr>
              <w:rFonts w:cs="Arial" w:ascii="Arial" w:hAnsi="Arial"/>
              <w:kern w:val="0"/>
              <w:sz w:val="16"/>
              <w:szCs w:val="16"/>
              <w:lang w:val="pl-PL" w:bidi="ar-SA"/>
            </w:rPr>
            <w:t>6.2023</w:t>
          </w:r>
        </w:p>
      </w:tc>
      <w:tc>
        <w:tcPr>
          <w:tcW w:w="6776" w:type="dxa"/>
          <w:tcBorders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>
          <w:pPr>
            <w:pStyle w:val="Stopka"/>
            <w:widowControl/>
            <w:spacing w:before="0"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color w:val="FF0000"/>
              <w:kern w:val="0"/>
              <w:sz w:val="16"/>
              <w:lang w:val="pl-PL" w:bidi="ar-SA"/>
            </w:rPr>
            <w:t xml:space="preserve">Uwaga: dokument online. Brak gwarancji aktualności wersji drukowanej i nośniku lokalnym.                     </w:t>
          </w:r>
        </w:p>
      </w:tc>
      <w:tc>
        <w:tcPr>
          <w:tcW w:w="1931" w:type="dxa"/>
          <w:tcBorders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>
          <w:pPr>
            <w:pStyle w:val="Stopka"/>
            <w:widowControl/>
            <w:spacing w:before="0"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bCs/>
              <w:kern w:val="0"/>
              <w:sz w:val="16"/>
              <w:szCs w:val="16"/>
              <w:lang w:val="pl-PL" w:bidi="ar-SA"/>
            </w:rPr>
            <w:t xml:space="preserve">strona </w:t>
          </w:r>
          <w:r>
            <w:rPr>
              <w:rStyle w:val="Pagenumber"/>
              <w:rFonts w:cs="Arial" w:ascii="Arial" w:hAnsi="Arial"/>
              <w:bCs/>
              <w:kern w:val="0"/>
              <w:sz w:val="16"/>
              <w:szCs w:val="16"/>
              <w:lang w:val="pl-PL" w:bidi="ar-SA"/>
            </w:rPr>
            <w:fldChar w:fldCharType="begin"/>
          </w:r>
          <w:r>
            <w:rPr>
              <w:rStyle w:val="Pagenumber"/>
              <w:sz w:val="16"/>
              <w:kern w:val="0"/>
              <w:szCs w:val="16"/>
              <w:bCs/>
              <w:rFonts w:cs="Arial" w:ascii="Arial" w:hAnsi="Arial"/>
              <w:lang w:val="pl-PL" w:bidi="ar-SA"/>
            </w:rPr>
            <w:instrText xml:space="preserve"> PAGE </w:instrText>
          </w:r>
          <w:r>
            <w:rPr>
              <w:rStyle w:val="Pagenumber"/>
              <w:sz w:val="16"/>
              <w:kern w:val="0"/>
              <w:szCs w:val="16"/>
              <w:bCs/>
              <w:rFonts w:cs="Arial" w:ascii="Arial" w:hAnsi="Arial"/>
              <w:lang w:val="pl-PL" w:bidi="ar-SA"/>
            </w:rPr>
            <w:fldChar w:fldCharType="separate"/>
          </w:r>
          <w:r>
            <w:rPr>
              <w:rStyle w:val="Pagenumber"/>
              <w:sz w:val="16"/>
              <w:kern w:val="0"/>
              <w:szCs w:val="16"/>
              <w:bCs/>
              <w:rFonts w:cs="Arial" w:ascii="Arial" w:hAnsi="Arial"/>
              <w:lang w:val="pl-PL" w:bidi="ar-SA"/>
            </w:rPr>
            <w:t>1</w:t>
          </w:r>
          <w:r>
            <w:rPr>
              <w:rStyle w:val="Pagenumber"/>
              <w:sz w:val="16"/>
              <w:kern w:val="0"/>
              <w:szCs w:val="16"/>
              <w:bCs/>
              <w:rFonts w:cs="Arial" w:ascii="Arial" w:hAnsi="Arial"/>
              <w:lang w:val="pl-PL" w:bidi="ar-SA"/>
            </w:rPr>
            <w:fldChar w:fldCharType="end"/>
          </w:r>
          <w:r>
            <w:rPr>
              <w:rStyle w:val="Pagenumber"/>
              <w:rFonts w:cs="Arial" w:ascii="Arial" w:hAnsi="Arial"/>
              <w:bCs/>
              <w:kern w:val="0"/>
              <w:sz w:val="16"/>
              <w:szCs w:val="16"/>
              <w:lang w:val="pl-PL" w:bidi="ar-SA"/>
            </w:rPr>
            <w:t xml:space="preserve">  z </w:t>
          </w:r>
          <w:r>
            <w:rPr>
              <w:rFonts w:cs="Arial" w:ascii="Arial" w:hAnsi="Arial"/>
              <w:bCs/>
              <w:kern w:val="0"/>
              <w:sz w:val="16"/>
              <w:szCs w:val="16"/>
              <w:lang w:val="pl-PL" w:bidi="ar-SA"/>
            </w:rPr>
            <w:t xml:space="preserve"> </w:t>
          </w:r>
          <w:r>
            <w:rPr>
              <w:rStyle w:val="Pagenumber"/>
              <w:rFonts w:cs="Arial" w:ascii="Arial" w:hAnsi="Arial"/>
              <w:bCs/>
              <w:kern w:val="0"/>
              <w:sz w:val="16"/>
              <w:szCs w:val="16"/>
              <w:lang w:val="pl-PL" w:bidi="ar-SA"/>
            </w:rPr>
            <w:fldChar w:fldCharType="begin"/>
          </w:r>
          <w:r>
            <w:rPr>
              <w:rStyle w:val="Pagenumber"/>
              <w:sz w:val="16"/>
              <w:kern w:val="0"/>
              <w:szCs w:val="16"/>
              <w:bCs/>
              <w:rFonts w:cs="Arial" w:ascii="Arial" w:hAnsi="Arial"/>
              <w:lang w:val="pl-PL" w:bidi="ar-SA"/>
            </w:rPr>
            <w:instrText xml:space="preserve"> NUMPAGES </w:instrText>
          </w:r>
          <w:r>
            <w:rPr>
              <w:rStyle w:val="Pagenumber"/>
              <w:sz w:val="16"/>
              <w:kern w:val="0"/>
              <w:szCs w:val="16"/>
              <w:bCs/>
              <w:rFonts w:cs="Arial" w:ascii="Arial" w:hAnsi="Arial"/>
              <w:lang w:val="pl-PL" w:bidi="ar-SA"/>
            </w:rPr>
            <w:fldChar w:fldCharType="separate"/>
          </w:r>
          <w:r>
            <w:rPr>
              <w:rStyle w:val="Pagenumber"/>
              <w:sz w:val="16"/>
              <w:kern w:val="0"/>
              <w:szCs w:val="16"/>
              <w:bCs/>
              <w:rFonts w:cs="Arial" w:ascii="Arial" w:hAnsi="Arial"/>
              <w:lang w:val="pl-PL" w:bidi="ar-SA"/>
            </w:rPr>
            <w:t>1</w:t>
          </w:r>
          <w:r>
            <w:rPr>
              <w:rStyle w:val="Pagenumber"/>
              <w:sz w:val="16"/>
              <w:kern w:val="0"/>
              <w:szCs w:val="16"/>
              <w:bCs/>
              <w:rFonts w:cs="Arial" w:ascii="Arial" w:hAnsi="Arial"/>
              <w:lang w:val="pl-PL" w:bidi="ar-SA"/>
            </w:rPr>
            <w:fldChar w:fldCharType="end"/>
          </w:r>
        </w:p>
      </w:tc>
    </w:tr>
  </w:tbl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-Siatka"/>
      <w:tblW w:w="10347" w:type="dxa"/>
      <w:jc w:val="left"/>
      <w:tblInd w:w="421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386"/>
      <w:gridCol w:w="7826"/>
      <w:gridCol w:w="1135"/>
    </w:tblGrid>
    <w:tr>
      <w:trPr>
        <w:trHeight w:val="557" w:hRule="atLeast"/>
      </w:trPr>
      <w:tc>
        <w:tcPr>
          <w:tcW w:w="1386" w:type="dxa"/>
          <w:tcBorders/>
          <w:vAlign w:val="center"/>
        </w:tcPr>
        <w:p>
          <w:pPr>
            <w:pStyle w:val="Gwka"/>
            <w:widowControl/>
            <w:spacing w:before="0" w:after="0"/>
            <w:ind w:firstLine="171"/>
            <w:jc w:val="left"/>
            <w:rPr>
              <w:sz w:val="2"/>
              <w:szCs w:val="2"/>
            </w:rPr>
          </w:pPr>
          <w:r>
            <w:rPr>
              <w:kern w:val="0"/>
              <w:sz w:val="2"/>
              <w:szCs w:val="2"/>
              <w:lang w:val="pl-PL" w:bidi="ar-SA"/>
            </w:rPr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129540</wp:posOffset>
                </wp:positionH>
                <wp:positionV relativeFrom="paragraph">
                  <wp:posOffset>-329565</wp:posOffset>
                </wp:positionV>
                <wp:extent cx="740410" cy="306070"/>
                <wp:effectExtent l="0" t="0" r="0" b="0"/>
                <wp:wrapSquare wrapText="left"/>
                <wp:docPr id="1" name="Obraz 6" descr="AR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6" descr="AR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410" cy="306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826" w:type="dxa"/>
          <w:tcBorders/>
          <w:vAlign w:val="center"/>
        </w:tcPr>
        <w:p>
          <w:pPr>
            <w:pStyle w:val="Gwka"/>
            <w:widowControl/>
            <w:spacing w:before="0" w:after="0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  <w:kern w:val="0"/>
              <w:lang w:val="pl-PL" w:bidi="ar-SA"/>
            </w:rPr>
            <w:t xml:space="preserve">Polityka jakości  ARIS PPUiH  </w:t>
          </w:r>
          <w:r>
            <w:rPr>
              <w:rFonts w:cs="Arial" w:ascii="Arial" w:hAnsi="Arial"/>
              <w:i/>
              <w:iCs/>
              <w:kern w:val="0"/>
              <w:lang w:val="pl-PL" w:bidi="ar-SA"/>
            </w:rPr>
            <w:t>Bolesław Stępień</w:t>
          </w:r>
        </w:p>
      </w:tc>
      <w:tc>
        <w:tcPr>
          <w:tcW w:w="1135" w:type="dxa"/>
          <w:tcBorders/>
          <w:vAlign w:val="center"/>
        </w:tcPr>
        <w:p>
          <w:pPr>
            <w:pStyle w:val="Gwka"/>
            <w:widowControl/>
            <w:spacing w:before="0" w:after="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kern w:val="0"/>
              <w:sz w:val="18"/>
              <w:szCs w:val="18"/>
              <w:lang w:val="pl-PL" w:bidi="ar-SA"/>
            </w:rPr>
            <w:t xml:space="preserve">Załącznik </w:t>
          </w:r>
        </w:p>
        <w:p>
          <w:pPr>
            <w:pStyle w:val="Gwka"/>
            <w:widowControl/>
            <w:spacing w:before="0" w:after="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kern w:val="0"/>
              <w:sz w:val="18"/>
              <w:szCs w:val="18"/>
              <w:lang w:val="pl-PL" w:bidi="ar-SA"/>
            </w:rPr>
            <w:t>Z 5.1/1</w:t>
          </w:r>
        </w:p>
      </w:tc>
    </w:tr>
  </w:tbl>
  <w:p>
    <w:pPr>
      <w:pStyle w:val="Gwka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11.25pt;height:11.25pt" o:bullet="t">
        <v:imagedata r:id="rId1" o:title=""/>
      </v:shape>
    </w:pict>
  </w:numPicBullet>
  <w:abstractNum w:abstractNumId="1">
    <w:lvl w:ilvl="0">
      <w:start w:val="1"/>
      <w:numFmt w:val="bullet"/>
      <w:lvlText w:val="•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18"/>
      </w:rPr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18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18"/>
      </w:rPr>
    </w:lvl>
    <w:lvl w:ilvl="4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18"/>
      </w:rPr>
    </w:lvl>
    <w:lvl w:ilvl="5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18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18"/>
      </w:rPr>
    </w:lvl>
    <w:lvl w:ilvl="7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18"/>
      </w:rPr>
    </w:lvl>
    <w:lvl w:ilvl="8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18"/>
      </w:rPr>
    </w:lvl>
  </w:abstractNum>
  <w:abstractNum w:abstractNumId="2">
    <w:lvl w:ilvl="0">
      <w:start w:val="1"/>
      <w:numFmt w:val="bullet"/>
      <w:lvlText w:val="•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18"/>
      </w:rPr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18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18"/>
      </w:rPr>
    </w:lvl>
    <w:lvl w:ilvl="4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18"/>
      </w:rPr>
    </w:lvl>
    <w:lvl w:ilvl="5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18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18"/>
      </w:rPr>
    </w:lvl>
    <w:lvl w:ilvl="7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18"/>
      </w:rPr>
    </w:lvl>
    <w:lvl w:ilvl="8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1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667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Nagwek2">
    <w:name w:val="Heading 2"/>
    <w:basedOn w:val="Normal"/>
    <w:next w:val="Normal"/>
    <w:link w:val="Nagwek2Znak"/>
    <w:qFormat/>
    <w:rsid w:val="009022f0"/>
    <w:pPr>
      <w:keepNext w:val="true"/>
      <w:jc w:val="center"/>
      <w:outlineLvl w:val="1"/>
    </w:pPr>
    <w:rPr>
      <w:rFonts w:ascii="Arial" w:hAnsi="Arial" w:cs="Arial"/>
      <w:b/>
      <w:sz w:val="96"/>
    </w:rPr>
  </w:style>
  <w:style w:type="paragraph" w:styleId="Nagwek3">
    <w:name w:val="Heading 3"/>
    <w:basedOn w:val="Normal"/>
    <w:next w:val="Normal"/>
    <w:link w:val="Nagwek3Znak"/>
    <w:qFormat/>
    <w:rsid w:val="009022f0"/>
    <w:pPr>
      <w:keepNext w:val="true"/>
      <w:outlineLvl w:val="2"/>
    </w:pPr>
    <w:rPr>
      <w:rFonts w:ascii="Arial" w:hAnsi="Arial" w:cs="Arial"/>
      <w:sz w:val="5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8320b"/>
    <w:rPr/>
  </w:style>
  <w:style w:type="character" w:styleId="StopkaZnak" w:customStyle="1">
    <w:name w:val="Stopka Znak"/>
    <w:basedOn w:val="DefaultParagraphFont"/>
    <w:uiPriority w:val="99"/>
    <w:qFormat/>
    <w:rsid w:val="00e8320b"/>
    <w:rPr/>
  </w:style>
  <w:style w:type="character" w:styleId="Pagenumber">
    <w:name w:val="page number"/>
    <w:basedOn w:val="DefaultParagraphFont"/>
    <w:qFormat/>
    <w:rsid w:val="005a03c5"/>
    <w:rPr/>
  </w:style>
  <w:style w:type="character" w:styleId="Nagwek3Znak" w:customStyle="1">
    <w:name w:val="Nagłówek 3 Znak"/>
    <w:basedOn w:val="DefaultParagraphFont"/>
    <w:qFormat/>
    <w:rsid w:val="009022f0"/>
    <w:rPr>
      <w:rFonts w:ascii="Arial" w:hAnsi="Arial" w:eastAsia="Times New Roman" w:cs="Arial"/>
      <w:sz w:val="52"/>
      <w:szCs w:val="24"/>
      <w:lang w:eastAsia="pl-PL"/>
    </w:rPr>
  </w:style>
  <w:style w:type="character" w:styleId="Nagwek2Znak" w:customStyle="1">
    <w:name w:val="Nagłówek 2 Znak"/>
    <w:basedOn w:val="DefaultParagraphFont"/>
    <w:qFormat/>
    <w:rsid w:val="009022f0"/>
    <w:rPr>
      <w:rFonts w:ascii="Arial" w:hAnsi="Arial" w:eastAsia="Times New Roman" w:cs="Arial"/>
      <w:b/>
      <w:sz w:val="96"/>
      <w:szCs w:val="24"/>
      <w:lang w:eastAsia="pl-PL"/>
    </w:rPr>
  </w:style>
  <w:style w:type="character" w:styleId="TekstpodstawowywcityZnak" w:customStyle="1">
    <w:name w:val="Tekst podstawowy wcięty Znak"/>
    <w:basedOn w:val="DefaultParagraphFont"/>
    <w:qFormat/>
    <w:rsid w:val="00bd667e"/>
    <w:rPr>
      <w:rFonts w:ascii="Arial" w:hAnsi="Arial" w:eastAsia="Times New Roman" w:cs="Times New Roman"/>
      <w:color w:val="000000"/>
      <w:sz w:val="24"/>
      <w:szCs w:val="20"/>
      <w:lang w:eastAsia="pl-PL"/>
    </w:rPr>
  </w:style>
  <w:style w:type="character" w:styleId="CytatZnak" w:customStyle="1">
    <w:name w:val="Cytat Znak"/>
    <w:basedOn w:val="DefaultParagraphFont"/>
    <w:link w:val="Quote"/>
    <w:qFormat/>
    <w:rsid w:val="00bd667e"/>
    <w:rPr>
      <w:rFonts w:ascii="Thorndale" w:hAnsi="Thorndale" w:eastAsia="HG Mincho Light J" w:cs="Times New Roman"/>
      <w:color w:val="000000"/>
      <w:sz w:val="24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8320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e8320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Wcicietrecitekstu">
    <w:name w:val="Body Text Indent"/>
    <w:basedOn w:val="Normal"/>
    <w:link w:val="TekstpodstawowywcityZnak"/>
    <w:rsid w:val="00bd667e"/>
    <w:pPr>
      <w:ind w:left="360" w:hanging="0"/>
      <w:jc w:val="both"/>
    </w:pPr>
    <w:rPr>
      <w:rFonts w:ascii="Arial" w:hAnsi="Arial"/>
      <w:color w:val="000000"/>
      <w:szCs w:val="20"/>
    </w:rPr>
  </w:style>
  <w:style w:type="paragraph" w:styleId="Quote">
    <w:name w:val="Quote"/>
    <w:basedOn w:val="Normal"/>
    <w:link w:val="CytatZnak"/>
    <w:qFormat/>
    <w:rsid w:val="00bd667e"/>
    <w:pPr>
      <w:widowControl w:val="false"/>
      <w:suppressAutoHyphens w:val="true"/>
      <w:spacing w:before="0" w:after="283"/>
      <w:ind w:left="567" w:right="567" w:hanging="0"/>
    </w:pPr>
    <w:rPr>
      <w:rFonts w:ascii="Thorndale" w:hAnsi="Thorndale" w:eastAsia="HG Mincho Light J"/>
      <w:color w:val="000000"/>
      <w:szCs w:val="20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8320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LibreOffice/7.3.0.3$Windows_X86_64 LibreOffice_project/0f246aa12d0eee4a0f7adcefbf7c878fc2238db3</Application>
  <AppVersion>15.0000</AppVersion>
  <Pages>1</Pages>
  <Words>253</Words>
  <Characters>1723</Characters>
  <CharactersWithSpaces>2248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2019-07-07T11:02:00Z</dcterms:created>
  <dc:creator>Marian Kania</dc:creator>
  <dc:description/>
  <dc:language>pl-PL</dc:language>
  <cp:lastModifiedBy/>
  <cp:lastPrinted>2023-07-03T08:40:59Z</cp:lastPrinted>
  <dcterms:modified xsi:type="dcterms:W3CDTF">2023-07-03T08:41:07Z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